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C7" w:rsidRDefault="004E2094" w:rsidP="004E2094">
      <w:pPr>
        <w:rPr>
          <w:sz w:val="24"/>
          <w:szCs w:val="24"/>
        </w:rPr>
      </w:pPr>
      <w:r>
        <w:rPr>
          <w:sz w:val="24"/>
          <w:szCs w:val="24"/>
        </w:rPr>
        <w:t>BTTV-Kreis Weißenburg</w:t>
      </w:r>
    </w:p>
    <w:p w:rsidR="004E2094" w:rsidRDefault="004E2094" w:rsidP="004E2094">
      <w:pPr>
        <w:rPr>
          <w:sz w:val="24"/>
          <w:szCs w:val="24"/>
        </w:rPr>
      </w:pPr>
    </w:p>
    <w:p w:rsidR="004E2094" w:rsidRDefault="004E2094" w:rsidP="004E209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3C4B">
        <w:rPr>
          <w:sz w:val="24"/>
          <w:szCs w:val="24"/>
        </w:rPr>
        <w:tab/>
      </w:r>
      <w:r>
        <w:rPr>
          <w:sz w:val="24"/>
          <w:szCs w:val="24"/>
        </w:rPr>
        <w:t>Ergänzende Bestimmungen zur WO des BTTV</w:t>
      </w:r>
    </w:p>
    <w:p w:rsidR="004E2094" w:rsidRDefault="004E2094" w:rsidP="004E2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C4B">
        <w:rPr>
          <w:sz w:val="24"/>
          <w:szCs w:val="24"/>
        </w:rPr>
        <w:tab/>
      </w:r>
      <w:r>
        <w:rPr>
          <w:sz w:val="24"/>
          <w:szCs w:val="24"/>
        </w:rPr>
        <w:t>für den BTTV-Kreis Weißenburg</w:t>
      </w:r>
    </w:p>
    <w:p w:rsidR="006A3C4B" w:rsidRDefault="006A3C4B" w:rsidP="004E2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(gültig ab 4. April 2016)</w:t>
      </w:r>
    </w:p>
    <w:p w:rsidR="004E2094" w:rsidRDefault="004E2094" w:rsidP="004E2094">
      <w:pPr>
        <w:rPr>
          <w:sz w:val="24"/>
          <w:szCs w:val="24"/>
        </w:rPr>
      </w:pPr>
    </w:p>
    <w:p w:rsidR="004E2094" w:rsidRDefault="004E2094" w:rsidP="004E2094">
      <w:pPr>
        <w:rPr>
          <w:sz w:val="20"/>
          <w:szCs w:val="20"/>
        </w:rPr>
      </w:pPr>
      <w:r>
        <w:rPr>
          <w:sz w:val="20"/>
          <w:szCs w:val="20"/>
        </w:rPr>
        <w:t xml:space="preserve">Der Kreis Weißenburg hat sich im Rahmen der Wettspielordnung des BTTV vom 5.7.2015 </w:t>
      </w:r>
      <w:proofErr w:type="gramStart"/>
      <w:r>
        <w:rPr>
          <w:sz w:val="20"/>
          <w:szCs w:val="20"/>
        </w:rPr>
        <w:t>die nachfolgenden ergänzende</w:t>
      </w:r>
      <w:proofErr w:type="gramEnd"/>
      <w:r>
        <w:rPr>
          <w:sz w:val="20"/>
          <w:szCs w:val="20"/>
        </w:rPr>
        <w:t xml:space="preserve"> Bestimmungen bei den Regelungen gegeben, bei denen Abweichungen nach Maßgabe der Kreise zulässig sind.</w:t>
      </w:r>
    </w:p>
    <w:p w:rsidR="004E2094" w:rsidRDefault="004E2094" w:rsidP="004E2094">
      <w:pPr>
        <w:rPr>
          <w:sz w:val="20"/>
          <w:szCs w:val="20"/>
        </w:rPr>
      </w:pPr>
      <w:r>
        <w:rPr>
          <w:sz w:val="20"/>
          <w:szCs w:val="20"/>
        </w:rPr>
        <w:t>WO A 11.7: Bei offiziellen Veranstaltungen spielen männliche und weibliche Aktive jeweils unter sich.</w:t>
      </w:r>
    </w:p>
    <w:p w:rsidR="004E2094" w:rsidRDefault="004E2094" w:rsidP="004E2094">
      <w:pPr>
        <w:rPr>
          <w:sz w:val="20"/>
          <w:szCs w:val="20"/>
        </w:rPr>
      </w:pPr>
      <w:r>
        <w:rPr>
          <w:sz w:val="20"/>
          <w:szCs w:val="20"/>
        </w:rPr>
        <w:t>WO A 11.7a: Abweichungen von WO A 11.7, den Mannschaftsspielbetrieb der Erwachsenen auf Kreisebene betreffend sind nach Maßgabe des jeweiligen Kreisvorstandes möglich.</w:t>
      </w:r>
    </w:p>
    <w:p w:rsidR="004E2094" w:rsidRDefault="004E2094" w:rsidP="004E2094">
      <w:pPr>
        <w:rPr>
          <w:sz w:val="20"/>
          <w:szCs w:val="20"/>
        </w:rPr>
      </w:pPr>
    </w:p>
    <w:p w:rsidR="00E26057" w:rsidRDefault="00E26057" w:rsidP="00E26057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1.Im</w:t>
      </w:r>
      <w:proofErr w:type="gramEnd"/>
      <w:r>
        <w:rPr>
          <w:b/>
          <w:sz w:val="20"/>
          <w:szCs w:val="20"/>
        </w:rPr>
        <w:t xml:space="preserve"> Kreis Weißenburg wird der Einsatz von Damen und Mädchen (SBE) in Herrenmannschaften auf Kreisebene ab der Spielsaison 2016/17 generell gestattet. Sie müssen dazu in der Mannschaftsmeldung der  Herren aufgeführt und dort auf der Basis ihrer Q-TTR-Werte eingereiht werden. (WO D 15)</w:t>
      </w:r>
      <w:r w:rsidR="00CF5DAE">
        <w:rPr>
          <w:b/>
          <w:sz w:val="20"/>
          <w:szCs w:val="20"/>
        </w:rPr>
        <w:t xml:space="preserve"> Es dürfen allerdings immer nur zwei Damen gleichzeitig in einer Herrenmannschaft (</w:t>
      </w:r>
      <w:proofErr w:type="spellStart"/>
      <w:r w:rsidR="00CF5DAE">
        <w:rPr>
          <w:b/>
          <w:sz w:val="20"/>
          <w:szCs w:val="20"/>
        </w:rPr>
        <w:t>Ligenspielbetrieb</w:t>
      </w:r>
      <w:proofErr w:type="spellEnd"/>
      <w:r w:rsidR="00CF5DAE">
        <w:rPr>
          <w:b/>
          <w:sz w:val="20"/>
          <w:szCs w:val="20"/>
        </w:rPr>
        <w:t xml:space="preserve">) eingesetzt </w:t>
      </w:r>
      <w:proofErr w:type="spellStart"/>
      <w:r w:rsidR="00CF5DAE">
        <w:rPr>
          <w:b/>
          <w:sz w:val="20"/>
          <w:szCs w:val="20"/>
        </w:rPr>
        <w:t>werden.Im</w:t>
      </w:r>
      <w:proofErr w:type="spellEnd"/>
      <w:r w:rsidR="00CF5DAE">
        <w:rPr>
          <w:b/>
          <w:sz w:val="20"/>
          <w:szCs w:val="20"/>
        </w:rPr>
        <w:t xml:space="preserve"> Pokalspielbetrieb darf keine Dame eingesetzt werden.</w:t>
      </w:r>
    </w:p>
    <w:p w:rsidR="00CF5DAE" w:rsidRDefault="00CF5DAE" w:rsidP="00E2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Damen, die nur in Herrenmannschaften gemeldet sind, können auf Kreisebene uneingeschränkt eingesetzt werden.</w:t>
      </w:r>
    </w:p>
    <w:p w:rsidR="00505966" w:rsidRDefault="00CF5DAE" w:rsidP="00E2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Spielerinnen im Bezirk Mittelfranken können in Bezirksligen unbegrenzt sowohl am weiblichen </w:t>
      </w:r>
      <w:r w:rsidR="00505966">
        <w:rPr>
          <w:b/>
          <w:sz w:val="20"/>
          <w:szCs w:val="20"/>
        </w:rPr>
        <w:t>als auch am männlichen Mannschaftsspielbetrieb teilnehmen. Diese Spielerinnen können auch in den Kreisligen des Kreises Weißenburg unbegrenzt sowohl am weiblichen als auch am männlichen Mannschaftsspielbetrieb teilnehmen.</w:t>
      </w:r>
    </w:p>
    <w:p w:rsidR="00505966" w:rsidRDefault="00505966" w:rsidP="00E26057">
      <w:pPr>
        <w:rPr>
          <w:b/>
          <w:sz w:val="20"/>
          <w:szCs w:val="20"/>
        </w:rPr>
      </w:pPr>
    </w:p>
    <w:p w:rsidR="00CF5DAE" w:rsidRDefault="00505966" w:rsidP="00E2605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beschlossen vom Kreisvorstand am 4. April 2016</w:t>
      </w:r>
      <w:r w:rsidR="00CF5DAE">
        <w:rPr>
          <w:b/>
          <w:sz w:val="20"/>
          <w:szCs w:val="20"/>
        </w:rPr>
        <w:t xml:space="preserve"> </w:t>
      </w:r>
    </w:p>
    <w:p w:rsidR="00CF5DAE" w:rsidRDefault="00CF5DAE" w:rsidP="00E26057">
      <w:pPr>
        <w:rPr>
          <w:b/>
          <w:sz w:val="20"/>
          <w:szCs w:val="20"/>
        </w:rPr>
      </w:pPr>
    </w:p>
    <w:p w:rsidR="00E26057" w:rsidRPr="00E26057" w:rsidRDefault="00E26057" w:rsidP="00E2605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2094" w:rsidRPr="00E26057" w:rsidRDefault="004E2094" w:rsidP="00E26057">
      <w:pPr>
        <w:rPr>
          <w:sz w:val="20"/>
          <w:szCs w:val="20"/>
        </w:rPr>
      </w:pPr>
      <w:r w:rsidRPr="00E26057">
        <w:rPr>
          <w:sz w:val="20"/>
          <w:szCs w:val="20"/>
        </w:rPr>
        <w:t xml:space="preserve"> </w:t>
      </w:r>
    </w:p>
    <w:sectPr w:rsidR="004E2094" w:rsidRPr="00E260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376"/>
    <w:multiLevelType w:val="hybridMultilevel"/>
    <w:tmpl w:val="D94E421A"/>
    <w:lvl w:ilvl="0" w:tplc="05DAD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F69A4"/>
    <w:multiLevelType w:val="hybridMultilevel"/>
    <w:tmpl w:val="B150C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B"/>
    <w:rsid w:val="00360FA3"/>
    <w:rsid w:val="004E2094"/>
    <w:rsid w:val="00505966"/>
    <w:rsid w:val="006A3C4B"/>
    <w:rsid w:val="00744DC7"/>
    <w:rsid w:val="00777B82"/>
    <w:rsid w:val="00786AFB"/>
    <w:rsid w:val="008E5227"/>
    <w:rsid w:val="00AF7EB6"/>
    <w:rsid w:val="00B3118E"/>
    <w:rsid w:val="00CF5DAE"/>
    <w:rsid w:val="00D104FF"/>
    <w:rsid w:val="00D14290"/>
    <w:rsid w:val="00D61277"/>
    <w:rsid w:val="00D67A95"/>
    <w:rsid w:val="00E26057"/>
    <w:rsid w:val="00E81F5E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Meyer</dc:creator>
  <cp:lastModifiedBy>Ludwig Meyer</cp:lastModifiedBy>
  <cp:revision>7</cp:revision>
  <cp:lastPrinted>2016-04-02T08:55:00Z</cp:lastPrinted>
  <dcterms:created xsi:type="dcterms:W3CDTF">2016-04-02T08:20:00Z</dcterms:created>
  <dcterms:modified xsi:type="dcterms:W3CDTF">2016-04-05T13:15:00Z</dcterms:modified>
</cp:coreProperties>
</file>